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97" w:rsidRDefault="00EB1297" w:rsidP="00EB12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Minnesota Justice Foundation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Strategic Plan Narrative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Over the last quarter century, the Minnesota Justice Foundation has grown to be a critical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resource for thousands of Minnesotans struggling to find or afford legal services. MJF matches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talents of law students from Minnesota's four law schools to the agencies and legal-service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organizations that bring those talents to bear upon the needs of low-income or otherwise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disadvantaged clients throughout the state. While MJF’s work is at times done in the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background, it is the reason why law schools, agencies, and legal-service organizations rely upon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foundation as a partner in their work serving students and clients. MJF works to instill in law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and lawyers an ethic to provide high-quality legal services to those who otherwise could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 protect their rights and obtain justice. MJF believes it is a privilege to be trained in the law;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from that privilege flows a duty to serve others.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2013, the Board of Directors prepared a new strategic plan to guide the foundation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through 2016. Board members assessed what the foundation does well, took an honest look at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it can do better, and set three goals for the future. They are: to better promote MJF to the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public at large; to strengthen its partnerships with the Minnesota law schools it serves; and to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expand and leverage the skills of board members and staff.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Promoting MJF.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MJF has a story to tell and now aims to tell it more often. While lawyers, law schools,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service agencies hold the foundation in high regard, it is not well known beyond the legal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community. Increasing MJF’s visibility in the Twin Cities and greater Minnesota will allow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MJF to further is mission of promoting pro bono and public interest service.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this end, MJF will: gather information and secure consent from the clients, volunteers,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lawyers who are the personal examples of the foundation’s success; cultivate contacts in the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media and develop a professional communications infrastructure; identify issues and events that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be opportunities for MJF to tell its stories; and then offer its stories to the public. MJF also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will communicate directly with its audiences through its internal publications and public website.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it will make itself better known to lawyers practicing in small firms, who may not be aware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the foundation and its mission but who should join larger law firms as partners in MJF’s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future work.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Strengthening law school partnerships.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MJF volunteer placements and summer clerkships offer important legal experience to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at Hamline University Law School, the University of Minnesota Law School, the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 of St. Thomas School of Law, and the William Mitchell College of Law. MJF is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integrated into the mission of each school, and each administration has committed crucial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support to the foundation. To further these connections, staff attorneys at each campus advise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seeking volunteer placements and applying for the competitive clerkships, and student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chapters increase awareness of public-interest legal work within the student bodies. Increasing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MJF’s partnerships with the law schools, primarily through increased communication, will allow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MJF to reach out to more students, find additional opportunities for students to volunteer, and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strengthen the public service ethic.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this end, MJF will report to the deans, advancement departments, and alumni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development on the service performed by students at each school. MJF will seek to better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connect with the faculty and inform new faculty of MJF’s work. And it will help student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chapters build continuity and share resources so their important work continues as individual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earn their degrees and move into their careers.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Expanding and leveraging MJF’s people.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MJF relies on a volunteer Board of Directors, volunteer committees, and supporters to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fulfill its mission. Many of those lawyers were introduced to public-service legal work while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serving as MJF student volunteers. They and other alumni are the base of the expanded network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that supports MJF. Expanding the opportunities for MJF alumni and supporters within the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organization, developing staff, and drawing deeper from board members will allow MJF to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expand its reach and reach the goals set by this strategic plan.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this end, MJF will cultivate its current board by bringing members into closer contact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 the students whose volunteer work directly furthers MJF’s mission. MJF will continue to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bring on diverse board members to expand its connections and encourage the representation of a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variety of attorneys on the Board of Directors. It will match board members’ interests and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experience to foundation needs. And, through new committees and advisory panels, it will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develop new placements for students and provide alumni opportunities to serve the foundation,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review its programs, and suggest new ways for it to fulfill its mission. Finally, MJF will identify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areas of training that will serve its professional staff and will support them through new funding,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working to ensure their personal growth continues during the time they contribute their efforts to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foundation.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Conclusion.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Board of Directors has set these goals to further MJF’s mission. They are designed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increase the number of students, agencies, and organizations served by the foundation as it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approaches its thirtieth anniversary. The goals take better advantage of MJF’s strengths and</w:t>
      </w:r>
    </w:p>
    <w:p w:rsidR="00EB1297" w:rsidRDefault="00EB1297" w:rsidP="00EB129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create new opportunities to fulfill its mission: to strive for justice by creating opportunities for</w:t>
      </w:r>
    </w:p>
    <w:p w:rsidR="00096E2D" w:rsidRDefault="00EB1297" w:rsidP="00EB1297">
      <w:r>
        <w:rPr>
          <w:rFonts w:ascii="TimesNewRomanPSMT" w:hAnsi="TimesNewRomanPSMT" w:cs="TimesNewRomanPSMT"/>
          <w:sz w:val="24"/>
          <w:szCs w:val="24"/>
        </w:rPr>
        <w:t>law students to perform public interest and pro bono legal services</w:t>
      </w:r>
    </w:p>
    <w:sectPr w:rsidR="0009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97"/>
    <w:rsid w:val="00096E2D"/>
    <w:rsid w:val="009475D1"/>
    <w:rsid w:val="00EB1297"/>
    <w:rsid w:val="00F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Laird</dc:creator>
  <cp:lastModifiedBy>Patrick Harrigan</cp:lastModifiedBy>
  <cp:revision>2</cp:revision>
  <dcterms:created xsi:type="dcterms:W3CDTF">2015-03-24T14:52:00Z</dcterms:created>
  <dcterms:modified xsi:type="dcterms:W3CDTF">2015-03-24T14:52:00Z</dcterms:modified>
</cp:coreProperties>
</file>